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d4ir53lm8r30" w:id="0"/>
      <w:bookmarkEnd w:id="0"/>
      <w:r w:rsidDel="00000000" w:rsidR="00000000" w:rsidRPr="00000000">
        <w:rPr>
          <w:b w:val="1"/>
          <w:bCs w:val="1"/>
          <w:sz w:val="46"/>
          <w:szCs w:val="46"/>
          <w:rtl w:val="0"/>
        </w:rPr>
        <w:t xml:space="preserve">Originality of Science and Religion:</w:t>
      </w:r>
    </w:p>
    <w:p w:rsidR="00000000" w:rsidDel="00000000" w:rsidP="00000000" w:rsidRDefault="00000000" w:rsidRPr="00000000" w14:paraId="00000002">
      <w:pPr>
        <w:spacing w:after="240" w:before="240" w:lineRule="auto"/>
        <w:rPr/>
      </w:pPr>
      <w:r w:rsidDel="00000000" w:rsidR="00000000" w:rsidRPr="00000000">
        <w:rPr>
          <w:rtl w:val="0"/>
        </w:rPr>
        <w:t xml:space="preserve">Reconsidering the Fundamental Human Question Beyond Reactive Knowledge Systems**</w:t>
      </w:r>
    </w:p>
    <w:p w:rsidR="00000000" w:rsidDel="00000000" w:rsidP="00000000" w:rsidRDefault="00000000" w:rsidRPr="00000000" w14:paraId="00000003">
      <w:pPr>
        <w:spacing w:after="240" w:before="240" w:lineRule="auto"/>
        <w:rPr/>
      </w:pPr>
      <w:r w:rsidDel="00000000" w:rsidR="00000000" w:rsidRPr="00000000">
        <w:rPr>
          <w:b w:val="1"/>
          <w:bCs w:val="1"/>
          <w:rtl w:val="0"/>
        </w:rPr>
        <w:t xml:space="preserve">Author:</w:t>
      </w:r>
      <w:r w:rsidDel="00000000" w:rsidR="00000000" w:rsidRPr="00000000">
        <w:rPr>
          <w:rtl w:val="0"/>
        </w:rPr>
        <w:t xml:space="preserve"> Agyat Agyani  </w:t>
      </w:r>
    </w:p>
    <w:p w:rsidR="00000000" w:rsidDel="00000000" w:rsidP="00000000" w:rsidRDefault="00000000" w:rsidRPr="00000000" w14:paraId="00000004">
      <w:pPr>
        <w:spacing w:after="240" w:before="240" w:lineRule="auto"/>
        <w:rPr/>
      </w:pPr>
      <w:r w:rsidDel="00000000" w:rsidR="00000000" w:rsidRPr="00000000">
        <w:rPr>
          <w:rtl w:val="0"/>
        </w:rPr>
        <w:t xml:space="preserve"> </w:t>
      </w:r>
      <w:r w:rsidDel="00000000" w:rsidR="00000000" w:rsidRPr="00000000">
        <w:rPr>
          <w:b w:val="1"/>
          <w:bCs w:val="1"/>
          <w:rtl w:val="0"/>
        </w:rPr>
        <w:t xml:space="preserve">ORCID:</w:t>
      </w:r>
      <w:r w:rsidDel="00000000" w:rsidR="00000000" w:rsidRPr="00000000">
        <w:rPr>
          <w:rtl w:val="0"/>
        </w:rPr>
        <w:t xml:space="preserve"> 0009-0000-8083-0685</w:t>
      </w:r>
    </w:p>
    <w:p w:rsidR="00000000" w:rsidDel="00000000" w:rsidP="00000000" w:rsidRDefault="00000000" w:rsidRPr="00000000" w14:paraId="0000000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2"/>
        <w:keepNext w:val="0"/>
        <w:keepLines w:val="0"/>
        <w:spacing w:after="80" w:lineRule="auto"/>
        <w:rPr>
          <w:b w:val="1"/>
          <w:bCs w:val="1"/>
          <w:sz w:val="34"/>
          <w:szCs w:val="34"/>
        </w:rPr>
      </w:pPr>
      <w:bookmarkStart w:colFirst="0" w:colLast="0" w:name="_phpa326edxy" w:id="1"/>
      <w:bookmarkEnd w:id="1"/>
      <w:r w:rsidDel="00000000" w:rsidR="00000000" w:rsidRPr="00000000">
        <w:rPr>
          <w:b w:val="1"/>
          <w:bCs w:val="1"/>
          <w:sz w:val="34"/>
          <w:szCs w:val="34"/>
          <w:rtl w:val="0"/>
        </w:rPr>
        <w:t xml:space="preserve">Abstract</w:t>
      </w:r>
    </w:p>
    <w:p w:rsidR="00000000" w:rsidDel="00000000" w:rsidP="00000000" w:rsidRDefault="00000000" w:rsidRPr="00000000" w14:paraId="00000007">
      <w:pPr>
        <w:spacing w:after="240" w:before="240" w:lineRule="auto"/>
        <w:rPr/>
      </w:pPr>
      <w:r w:rsidDel="00000000" w:rsidR="00000000" w:rsidRPr="00000000">
        <w:rPr>
          <w:rtl w:val="0"/>
        </w:rPr>
        <w:t xml:space="preserve">This paper critically examines the epistemic status of science and religion with respect to originality. It argues that both domains, rather than originating from purely fundamental inquiry, largely function as reactive systems shaped by historical, empirical, and existential conditions. Scientific knowledge develops through responses to anomalies within prior theoretical frameworks, while religious systems emerge as interpretive responses to existential uncertainty and the human search for meaning. The paper proposes that beneath these structured systems lies a more primary form of inquiry—referred to here as the “fundamental human question”—which is neither derived from empirical observation nor doctrinal authority, but arises intrinsically within conscious experience. This inquiry represents a non-reactive ground of knowledge and challenges conventional distinctions between scientific and religious modes of understanding.</w:t>
      </w:r>
    </w:p>
    <w:p w:rsidR="00000000" w:rsidDel="00000000" w:rsidP="00000000" w:rsidRDefault="00000000" w:rsidRPr="00000000" w14:paraId="0000000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pStyle w:val="Heading2"/>
        <w:keepNext w:val="0"/>
        <w:keepLines w:val="0"/>
        <w:spacing w:after="80" w:lineRule="auto"/>
        <w:rPr>
          <w:b w:val="1"/>
          <w:bCs w:val="1"/>
          <w:sz w:val="34"/>
          <w:szCs w:val="34"/>
        </w:rPr>
      </w:pPr>
      <w:bookmarkStart w:colFirst="0" w:colLast="0" w:name="_97m3rv2i96ol" w:id="2"/>
      <w:bookmarkEnd w:id="2"/>
      <w:r w:rsidDel="00000000" w:rsidR="00000000" w:rsidRPr="00000000">
        <w:rPr>
          <w:b w:val="1"/>
          <w:bCs w:val="1"/>
          <w:sz w:val="34"/>
          <w:szCs w:val="34"/>
          <w:rtl w:val="0"/>
        </w:rPr>
        <w:t xml:space="preserve">Keywords</w:t>
      </w:r>
    </w:p>
    <w:p w:rsidR="00000000" w:rsidDel="00000000" w:rsidP="00000000" w:rsidRDefault="00000000" w:rsidRPr="00000000" w14:paraId="0000000A">
      <w:pPr>
        <w:spacing w:after="240" w:before="240" w:lineRule="auto"/>
        <w:rPr/>
      </w:pPr>
      <w:r w:rsidDel="00000000" w:rsidR="00000000" w:rsidRPr="00000000">
        <w:rPr>
          <w:rtl w:val="0"/>
        </w:rPr>
        <w:t xml:space="preserve">Originality; Science; Religion; Epistemology; Consciousness; Existential Inquiry; Non-doership; Panpsychism</w:t>
      </w:r>
    </w:p>
    <w:p w:rsidR="00000000" w:rsidDel="00000000" w:rsidP="00000000" w:rsidRDefault="00000000" w:rsidRPr="00000000" w14:paraId="0000000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pStyle w:val="Heading2"/>
        <w:keepNext w:val="0"/>
        <w:keepLines w:val="0"/>
        <w:spacing w:after="80" w:lineRule="auto"/>
        <w:rPr>
          <w:b w:val="1"/>
          <w:bCs w:val="1"/>
          <w:sz w:val="34"/>
          <w:szCs w:val="34"/>
        </w:rPr>
      </w:pPr>
      <w:bookmarkStart w:colFirst="0" w:colLast="0" w:name="_ysfks84m6gul" w:id="3"/>
      <w:bookmarkEnd w:id="3"/>
      <w:r w:rsidDel="00000000" w:rsidR="00000000" w:rsidRPr="00000000">
        <w:rPr>
          <w:b w:val="1"/>
          <w:bCs w:val="1"/>
          <w:sz w:val="34"/>
          <w:szCs w:val="34"/>
          <w:rtl w:val="0"/>
        </w:rPr>
        <w:t xml:space="preserve">1. Introduction</w:t>
      </w:r>
    </w:p>
    <w:p w:rsidR="00000000" w:rsidDel="00000000" w:rsidP="00000000" w:rsidRDefault="00000000" w:rsidRPr="00000000" w14:paraId="0000000D">
      <w:pPr>
        <w:spacing w:after="240" w:before="240" w:lineRule="auto"/>
        <w:rPr/>
      </w:pPr>
      <w:r w:rsidDel="00000000" w:rsidR="00000000" w:rsidRPr="00000000">
        <w:rPr>
          <w:rtl w:val="0"/>
        </w:rPr>
        <w:t xml:space="preserve">The development of human knowledge has historically proceeded through structured systems of inquiry, most prominently science and religion. Science is generally associated with empirical investigation and explanatory models of natural phenomena, whereas religion is associated with meaning, purpose, and metaphysical interpretation.</w:t>
      </w:r>
    </w:p>
    <w:p w:rsidR="00000000" w:rsidDel="00000000" w:rsidP="00000000" w:rsidRDefault="00000000" w:rsidRPr="00000000" w14:paraId="0000000E">
      <w:pPr>
        <w:spacing w:after="240" w:before="240" w:lineRule="auto"/>
        <w:rPr/>
      </w:pPr>
      <w:r w:rsidDel="00000000" w:rsidR="00000000" w:rsidRPr="00000000">
        <w:rPr>
          <w:rtl w:val="0"/>
        </w:rPr>
        <w:t xml:space="preserve">Despite their apparent differences, both domains raise a shared philosophical concern: whether their inquiries originate from fundamentally original insight or whether they emerge as responses conditioned by prior knowledge, historical context, and existential necessity.</w:t>
      </w:r>
    </w:p>
    <w:p w:rsidR="00000000" w:rsidDel="00000000" w:rsidP="00000000" w:rsidRDefault="00000000" w:rsidRPr="00000000" w14:paraId="0000000F">
      <w:pPr>
        <w:spacing w:after="240" w:before="240" w:lineRule="auto"/>
        <w:rPr/>
      </w:pPr>
      <w:r w:rsidDel="00000000" w:rsidR="00000000" w:rsidRPr="00000000">
        <w:rPr>
          <w:rtl w:val="0"/>
        </w:rPr>
        <w:t xml:space="preserve">This paper addresses this concern by examining the extent to which science and religion may be understood as reactive systems. It further explores the possibility that a more primary form of inquiry exists—one that precedes both empirical investigation and theological interpretation.</w:t>
      </w:r>
    </w:p>
    <w:p w:rsidR="00000000" w:rsidDel="00000000" w:rsidP="00000000" w:rsidRDefault="00000000" w:rsidRPr="00000000" w14:paraId="0000001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Style w:val="Heading2"/>
        <w:keepNext w:val="0"/>
        <w:keepLines w:val="0"/>
        <w:spacing w:after="80" w:lineRule="auto"/>
        <w:rPr>
          <w:b w:val="1"/>
          <w:bCs w:val="1"/>
          <w:sz w:val="34"/>
          <w:szCs w:val="34"/>
        </w:rPr>
      </w:pPr>
      <w:bookmarkStart w:colFirst="0" w:colLast="0" w:name="_5mgz7y73hwbp" w:id="4"/>
      <w:bookmarkEnd w:id="4"/>
      <w:r w:rsidDel="00000000" w:rsidR="00000000" w:rsidRPr="00000000">
        <w:rPr>
          <w:b w:val="1"/>
          <w:bCs w:val="1"/>
          <w:sz w:val="34"/>
          <w:szCs w:val="34"/>
          <w:rtl w:val="0"/>
        </w:rPr>
        <w:t xml:space="preserve">2. Originality and Reactivity in Scientific Knowledge</w:t>
      </w:r>
    </w:p>
    <w:p w:rsidR="00000000" w:rsidDel="00000000" w:rsidP="00000000" w:rsidRDefault="00000000" w:rsidRPr="00000000" w14:paraId="00000012">
      <w:pPr>
        <w:spacing w:after="240" w:before="240" w:lineRule="auto"/>
        <w:rPr/>
      </w:pPr>
      <w:r w:rsidDel="00000000" w:rsidR="00000000" w:rsidRPr="00000000">
        <w:rPr>
          <w:rtl w:val="0"/>
        </w:rPr>
        <w:t xml:space="preserve">Scientific knowledge is often regarded as cumulative and progressive. However, philosophical analysis suggests that its development is not strictly originative.</w:t>
      </w:r>
    </w:p>
    <w:p w:rsidR="00000000" w:rsidDel="00000000" w:rsidP="00000000" w:rsidRDefault="00000000" w:rsidRPr="00000000" w14:paraId="00000013">
      <w:pPr>
        <w:spacing w:after="240" w:before="240" w:lineRule="auto"/>
        <w:rPr/>
      </w:pPr>
      <w:r w:rsidDel="00000000" w:rsidR="00000000" w:rsidRPr="00000000">
        <w:rPr>
          <w:rtl w:val="0"/>
        </w:rPr>
        <w:t xml:space="preserve">According to Karl Popper, scientific theories are not verified in any final sense; rather, they are subjected to continuous processes of falsification. New theories arise when existing frameworks encounter anomalies that cannot be resolved within their current structure.</w:t>
      </w:r>
    </w:p>
    <w:p w:rsidR="00000000" w:rsidDel="00000000" w:rsidP="00000000" w:rsidRDefault="00000000" w:rsidRPr="00000000" w14:paraId="00000014">
      <w:pPr>
        <w:spacing w:after="240" w:before="240" w:lineRule="auto"/>
        <w:rPr/>
      </w:pPr>
      <w:r w:rsidDel="00000000" w:rsidR="00000000" w:rsidRPr="00000000">
        <w:rPr>
          <w:rtl w:val="0"/>
        </w:rPr>
        <w:t xml:space="preserve">From this perspective, scientific development may be characterized as follows:</w:t>
      </w:r>
    </w:p>
    <w:p w:rsidR="00000000" w:rsidDel="00000000" w:rsidP="00000000" w:rsidRDefault="00000000" w:rsidRPr="00000000" w14:paraId="00000015">
      <w:pPr>
        <w:numPr>
          <w:ilvl w:val="0"/>
          <w:numId w:val="4"/>
        </w:numPr>
        <w:spacing w:after="0" w:afterAutospacing="0" w:before="240" w:lineRule="auto"/>
        <w:ind w:left="720" w:hanging="360"/>
      </w:pPr>
      <w:r w:rsidDel="00000000" w:rsidR="00000000" w:rsidRPr="00000000">
        <w:rPr>
          <w:rtl w:val="0"/>
        </w:rPr>
        <w:t xml:space="preserve">Identification of inconsistencies within existing theories</w:t>
      </w:r>
    </w:p>
    <w:p w:rsidR="00000000" w:rsidDel="00000000" w:rsidP="00000000" w:rsidRDefault="00000000" w:rsidRPr="00000000" w14:paraId="00000016">
      <w:pPr>
        <w:numPr>
          <w:ilvl w:val="0"/>
          <w:numId w:val="4"/>
        </w:numPr>
        <w:spacing w:after="0" w:afterAutospacing="0" w:before="0" w:beforeAutospacing="0" w:lineRule="auto"/>
        <w:ind w:left="720" w:hanging="360"/>
      </w:pPr>
      <w:r w:rsidDel="00000000" w:rsidR="00000000" w:rsidRPr="00000000">
        <w:rPr>
          <w:rtl w:val="0"/>
        </w:rPr>
        <w:t xml:space="preserve">Formulation of revised explanatory models</w:t>
      </w:r>
    </w:p>
    <w:p w:rsidR="00000000" w:rsidDel="00000000" w:rsidP="00000000" w:rsidRDefault="00000000" w:rsidRPr="00000000" w14:paraId="00000017">
      <w:pPr>
        <w:numPr>
          <w:ilvl w:val="0"/>
          <w:numId w:val="4"/>
        </w:numPr>
        <w:spacing w:after="240" w:before="0" w:beforeAutospacing="0" w:lineRule="auto"/>
        <w:ind w:left="720" w:hanging="360"/>
      </w:pPr>
      <w:r w:rsidDel="00000000" w:rsidR="00000000" w:rsidRPr="00000000">
        <w:rPr>
          <w:rtl w:val="0"/>
        </w:rPr>
        <w:t xml:space="preserve">Iterative refinement through empirical testing</w:t>
      </w:r>
    </w:p>
    <w:p w:rsidR="00000000" w:rsidDel="00000000" w:rsidP="00000000" w:rsidRDefault="00000000" w:rsidRPr="00000000" w14:paraId="00000018">
      <w:pPr>
        <w:spacing w:after="240" w:before="240" w:lineRule="auto"/>
        <w:rPr/>
      </w:pPr>
      <w:r w:rsidDel="00000000" w:rsidR="00000000" w:rsidRPr="00000000">
        <w:rPr>
          <w:rtl w:val="0"/>
        </w:rPr>
        <w:t xml:space="preserve">This process indicates that scientific inquiry is fundamentally </w:t>
      </w:r>
      <w:r w:rsidDel="00000000" w:rsidR="00000000" w:rsidRPr="00000000">
        <w:rPr>
          <w:b w:val="1"/>
          <w:bCs w:val="1"/>
          <w:rtl w:val="0"/>
        </w:rPr>
        <w:t xml:space="preserve">responsive</w:t>
      </w:r>
      <w:r w:rsidDel="00000000" w:rsidR="00000000" w:rsidRPr="00000000">
        <w:rPr>
          <w:rtl w:val="0"/>
        </w:rPr>
        <w:t xml:space="preserve"> rather than originating from an entirely independent conceptual ground.</w:t>
      </w:r>
    </w:p>
    <w:p w:rsidR="00000000" w:rsidDel="00000000" w:rsidP="00000000" w:rsidRDefault="00000000" w:rsidRPr="00000000" w14:paraId="0000001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pStyle w:val="Heading2"/>
        <w:keepNext w:val="0"/>
        <w:keepLines w:val="0"/>
        <w:spacing w:after="80" w:lineRule="auto"/>
        <w:rPr>
          <w:b w:val="1"/>
          <w:bCs w:val="1"/>
          <w:sz w:val="34"/>
          <w:szCs w:val="34"/>
        </w:rPr>
      </w:pPr>
      <w:bookmarkStart w:colFirst="0" w:colLast="0" w:name="_eums7fjnpg6s" w:id="5"/>
      <w:bookmarkEnd w:id="5"/>
      <w:r w:rsidDel="00000000" w:rsidR="00000000" w:rsidRPr="00000000">
        <w:rPr>
          <w:b w:val="1"/>
          <w:bCs w:val="1"/>
          <w:sz w:val="34"/>
          <w:szCs w:val="34"/>
          <w:rtl w:val="0"/>
        </w:rPr>
        <w:t xml:space="preserve">3. Religion as an Interpretive Response to Existential Conditions</w:t>
      </w:r>
    </w:p>
    <w:p w:rsidR="00000000" w:rsidDel="00000000" w:rsidP="00000000" w:rsidRDefault="00000000" w:rsidRPr="00000000" w14:paraId="0000001B">
      <w:pPr>
        <w:spacing w:after="240" w:before="240" w:lineRule="auto"/>
        <w:rPr/>
      </w:pPr>
      <w:r w:rsidDel="00000000" w:rsidR="00000000" w:rsidRPr="00000000">
        <w:rPr>
          <w:rtl w:val="0"/>
        </w:rPr>
        <w:t xml:space="preserve">Religious systems have historically been understood as sources of revealed or absolute truth. However, their emergence and evolution can also be interpreted in relation to human existential concerns.</w:t>
      </w:r>
    </w:p>
    <w:p w:rsidR="00000000" w:rsidDel="00000000" w:rsidP="00000000" w:rsidRDefault="00000000" w:rsidRPr="00000000" w14:paraId="0000001C">
      <w:pPr>
        <w:spacing w:after="240" w:before="240" w:lineRule="auto"/>
        <w:rPr/>
      </w:pPr>
      <w:r w:rsidDel="00000000" w:rsidR="00000000" w:rsidRPr="00000000">
        <w:rPr>
          <w:rtl w:val="0"/>
        </w:rPr>
        <w:t xml:space="preserve">Religious traditions typically address:</w:t>
      </w:r>
    </w:p>
    <w:p w:rsidR="00000000" w:rsidDel="00000000" w:rsidP="00000000" w:rsidRDefault="00000000" w:rsidRPr="00000000" w14:paraId="0000001D">
      <w:pPr>
        <w:numPr>
          <w:ilvl w:val="0"/>
          <w:numId w:val="3"/>
        </w:numPr>
        <w:spacing w:after="0" w:afterAutospacing="0" w:before="240" w:lineRule="auto"/>
        <w:ind w:left="720" w:hanging="360"/>
      </w:pPr>
      <w:r w:rsidDel="00000000" w:rsidR="00000000" w:rsidRPr="00000000">
        <w:rPr>
          <w:rtl w:val="0"/>
        </w:rPr>
        <w:t xml:space="preserve">Mortality and the problem of death</w:t>
      </w:r>
    </w:p>
    <w:p w:rsidR="00000000" w:rsidDel="00000000" w:rsidP="00000000" w:rsidRDefault="00000000" w:rsidRPr="00000000" w14:paraId="0000001E">
      <w:pPr>
        <w:numPr>
          <w:ilvl w:val="0"/>
          <w:numId w:val="3"/>
        </w:numPr>
        <w:spacing w:after="0" w:afterAutospacing="0" w:before="0" w:beforeAutospacing="0" w:lineRule="auto"/>
        <w:ind w:left="720" w:hanging="360"/>
      </w:pPr>
      <w:r w:rsidDel="00000000" w:rsidR="00000000" w:rsidRPr="00000000">
        <w:rPr>
          <w:rtl w:val="0"/>
        </w:rPr>
        <w:t xml:space="preserve">The search for meaning and purpose</w:t>
      </w:r>
    </w:p>
    <w:p w:rsidR="00000000" w:rsidDel="00000000" w:rsidP="00000000" w:rsidRDefault="00000000" w:rsidRPr="00000000" w14:paraId="0000001F">
      <w:pPr>
        <w:numPr>
          <w:ilvl w:val="0"/>
          <w:numId w:val="3"/>
        </w:numPr>
        <w:spacing w:after="240" w:before="0" w:beforeAutospacing="0" w:lineRule="auto"/>
        <w:ind w:left="720" w:hanging="360"/>
      </w:pPr>
      <w:r w:rsidDel="00000000" w:rsidR="00000000" w:rsidRPr="00000000">
        <w:rPr>
          <w:rtl w:val="0"/>
        </w:rPr>
        <w:t xml:space="preserve">Ethical and social order</w:t>
      </w:r>
    </w:p>
    <w:p w:rsidR="00000000" w:rsidDel="00000000" w:rsidP="00000000" w:rsidRDefault="00000000" w:rsidRPr="00000000" w14:paraId="00000020">
      <w:pPr>
        <w:spacing w:after="240" w:before="240" w:lineRule="auto"/>
        <w:rPr/>
      </w:pPr>
      <w:r w:rsidDel="00000000" w:rsidR="00000000" w:rsidRPr="00000000">
        <w:rPr>
          <w:rtl w:val="0"/>
        </w:rPr>
        <w:t xml:space="preserve">Over time, these responses become codified into doctrines, rituals, and institutional structures. As such, religion may be understood as an interpretive framework that evolves in response to changing cultural and existential contexts.</w:t>
      </w:r>
    </w:p>
    <w:p w:rsidR="00000000" w:rsidDel="00000000" w:rsidP="00000000" w:rsidRDefault="00000000" w:rsidRPr="00000000" w14:paraId="00000021">
      <w:pPr>
        <w:spacing w:after="240" w:before="240" w:lineRule="auto"/>
        <w:rPr/>
      </w:pPr>
      <w:r w:rsidDel="00000000" w:rsidR="00000000" w:rsidRPr="00000000">
        <w:rPr>
          <w:rtl w:val="0"/>
        </w:rPr>
        <w:t xml:space="preserve">This suggests that, like science, religion operates within a reactive structure, albeit in relation to existential rather than empirical conditions.</w:t>
      </w:r>
    </w:p>
    <w:p w:rsidR="00000000" w:rsidDel="00000000" w:rsidP="00000000" w:rsidRDefault="00000000" w:rsidRPr="00000000" w14:paraId="0000002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pStyle w:val="Heading2"/>
        <w:keepNext w:val="0"/>
        <w:keepLines w:val="0"/>
        <w:spacing w:after="80" w:lineRule="auto"/>
        <w:rPr>
          <w:b w:val="1"/>
          <w:bCs w:val="1"/>
          <w:sz w:val="34"/>
          <w:szCs w:val="34"/>
        </w:rPr>
      </w:pPr>
      <w:bookmarkStart w:colFirst="0" w:colLast="0" w:name="_777141vxltjf" w:id="6"/>
      <w:bookmarkEnd w:id="6"/>
      <w:r w:rsidDel="00000000" w:rsidR="00000000" w:rsidRPr="00000000">
        <w:rPr>
          <w:b w:val="1"/>
          <w:bCs w:val="1"/>
          <w:sz w:val="34"/>
          <w:szCs w:val="34"/>
          <w:rtl w:val="0"/>
        </w:rPr>
        <w:t xml:space="preserve">4. The Structural Dimensions of Human Inquiry</w:t>
      </w:r>
    </w:p>
    <w:p w:rsidR="00000000" w:rsidDel="00000000" w:rsidP="00000000" w:rsidRDefault="00000000" w:rsidRPr="00000000" w14:paraId="00000024">
      <w:pPr>
        <w:spacing w:after="240" w:before="240" w:lineRule="auto"/>
        <w:rPr/>
      </w:pPr>
      <w:r w:rsidDel="00000000" w:rsidR="00000000" w:rsidRPr="00000000">
        <w:rPr>
          <w:rtl w:val="0"/>
        </w:rPr>
        <w:t xml:space="preserve">Human inquiry is commonly structured around three fundamental categories:</w:t>
      </w:r>
    </w:p>
    <w:p w:rsidR="00000000" w:rsidDel="00000000" w:rsidP="00000000" w:rsidRDefault="00000000" w:rsidRPr="00000000" w14:paraId="00000025">
      <w:pPr>
        <w:numPr>
          <w:ilvl w:val="0"/>
          <w:numId w:val="5"/>
        </w:numPr>
        <w:spacing w:after="0" w:afterAutospacing="0" w:before="240" w:lineRule="auto"/>
        <w:ind w:left="720" w:hanging="360"/>
      </w:pPr>
      <w:r w:rsidDel="00000000" w:rsidR="00000000" w:rsidRPr="00000000">
        <w:rPr>
          <w:b w:val="1"/>
          <w:bCs w:val="1"/>
          <w:rtl w:val="0"/>
        </w:rPr>
        <w:t xml:space="preserve">What</w:t>
      </w:r>
      <w:r w:rsidDel="00000000" w:rsidR="00000000" w:rsidRPr="00000000">
        <w:rPr>
          <w:rtl w:val="0"/>
        </w:rPr>
        <w:t xml:space="preserve">: classification and identification</w:t>
      </w:r>
    </w:p>
    <w:p w:rsidR="00000000" w:rsidDel="00000000" w:rsidP="00000000" w:rsidRDefault="00000000" w:rsidRPr="00000000" w14:paraId="00000026">
      <w:pPr>
        <w:numPr>
          <w:ilvl w:val="0"/>
          <w:numId w:val="5"/>
        </w:numPr>
        <w:spacing w:after="0" w:afterAutospacing="0" w:before="0" w:beforeAutospacing="0" w:lineRule="auto"/>
        <w:ind w:left="720" w:hanging="360"/>
      </w:pPr>
      <w:r w:rsidDel="00000000" w:rsidR="00000000" w:rsidRPr="00000000">
        <w:rPr>
          <w:b w:val="1"/>
          <w:bCs w:val="1"/>
          <w:rtl w:val="0"/>
        </w:rPr>
        <w:t xml:space="preserve">How</w:t>
      </w:r>
      <w:r w:rsidDel="00000000" w:rsidR="00000000" w:rsidRPr="00000000">
        <w:rPr>
          <w:rtl w:val="0"/>
        </w:rPr>
        <w:t xml:space="preserve">: mechanisms and causal processes</w:t>
      </w:r>
    </w:p>
    <w:p w:rsidR="00000000" w:rsidDel="00000000" w:rsidP="00000000" w:rsidRDefault="00000000" w:rsidRPr="00000000" w14:paraId="00000027">
      <w:pPr>
        <w:numPr>
          <w:ilvl w:val="0"/>
          <w:numId w:val="5"/>
        </w:numPr>
        <w:spacing w:after="240" w:before="0" w:beforeAutospacing="0" w:lineRule="auto"/>
        <w:ind w:left="720" w:hanging="360"/>
      </w:pPr>
      <w:r w:rsidDel="00000000" w:rsidR="00000000" w:rsidRPr="00000000">
        <w:rPr>
          <w:b w:val="1"/>
          <w:bCs w:val="1"/>
          <w:rtl w:val="0"/>
        </w:rPr>
        <w:t xml:space="preserve">Why</w:t>
      </w:r>
      <w:r w:rsidDel="00000000" w:rsidR="00000000" w:rsidRPr="00000000">
        <w:rPr>
          <w:rtl w:val="0"/>
        </w:rPr>
        <w:t xml:space="preserve">: purpose and meaning</w:t>
      </w:r>
    </w:p>
    <w:p w:rsidR="00000000" w:rsidDel="00000000" w:rsidP="00000000" w:rsidRDefault="00000000" w:rsidRPr="00000000" w14:paraId="00000028">
      <w:pPr>
        <w:spacing w:after="240" w:before="240" w:lineRule="auto"/>
        <w:rPr/>
      </w:pPr>
      <w:r w:rsidDel="00000000" w:rsidR="00000000" w:rsidRPr="00000000">
        <w:rPr>
          <w:rtl w:val="0"/>
        </w:rPr>
        <w:t xml:space="preserve">These categories correspond broadly to the domains of science and religion. However, they presuppose a prior condition: the presence of inquiry itself.</w:t>
      </w:r>
    </w:p>
    <w:p w:rsidR="00000000" w:rsidDel="00000000" w:rsidP="00000000" w:rsidRDefault="00000000" w:rsidRPr="00000000" w14:paraId="00000029">
      <w:pPr>
        <w:spacing w:after="240" w:before="240" w:lineRule="auto"/>
        <w:rPr/>
      </w:pPr>
      <w:r w:rsidDel="00000000" w:rsidR="00000000" w:rsidRPr="00000000">
        <w:rPr>
          <w:rtl w:val="0"/>
        </w:rPr>
        <w:t xml:space="preserve">The question then arises: what is the origin of this inquiry?</w:t>
      </w:r>
    </w:p>
    <w:p w:rsidR="00000000" w:rsidDel="00000000" w:rsidP="00000000" w:rsidRDefault="00000000" w:rsidRPr="00000000" w14:paraId="0000002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pStyle w:val="Heading2"/>
        <w:keepNext w:val="0"/>
        <w:keepLines w:val="0"/>
        <w:spacing w:after="80" w:lineRule="auto"/>
        <w:rPr>
          <w:b w:val="1"/>
          <w:bCs w:val="1"/>
          <w:sz w:val="34"/>
          <w:szCs w:val="34"/>
        </w:rPr>
      </w:pPr>
      <w:bookmarkStart w:colFirst="0" w:colLast="0" w:name="_8jv23554569q" w:id="7"/>
      <w:bookmarkEnd w:id="7"/>
      <w:r w:rsidDel="00000000" w:rsidR="00000000" w:rsidRPr="00000000">
        <w:rPr>
          <w:b w:val="1"/>
          <w:bCs w:val="1"/>
          <w:sz w:val="34"/>
          <w:szCs w:val="34"/>
          <w:rtl w:val="0"/>
        </w:rPr>
        <w:t xml:space="preserve">5. The Fundamental Human Question</w:t>
      </w:r>
    </w:p>
    <w:p w:rsidR="00000000" w:rsidDel="00000000" w:rsidP="00000000" w:rsidRDefault="00000000" w:rsidRPr="00000000" w14:paraId="0000002C">
      <w:pPr>
        <w:spacing w:after="240" w:before="240" w:lineRule="auto"/>
        <w:rPr/>
      </w:pPr>
      <w:r w:rsidDel="00000000" w:rsidR="00000000" w:rsidRPr="00000000">
        <w:rPr>
          <w:rtl w:val="0"/>
        </w:rPr>
        <w:t xml:space="preserve">Philosophical reflection suggests that there exists a form of inquiry that precedes structured questioning.</w:t>
      </w:r>
    </w:p>
    <w:p w:rsidR="00000000" w:rsidDel="00000000" w:rsidP="00000000" w:rsidRDefault="00000000" w:rsidRPr="00000000" w14:paraId="0000002D">
      <w:pPr>
        <w:spacing w:after="240" w:before="240" w:lineRule="auto"/>
        <w:rPr/>
      </w:pPr>
      <w:r w:rsidDel="00000000" w:rsidR="00000000" w:rsidRPr="00000000">
        <w:rPr>
          <w:rtl w:val="0"/>
        </w:rPr>
        <w:t xml:space="preserve">Ludwig Wittgenstein famously observed that the central mystery is not how the world is, but that it is at all.</w:t>
      </w:r>
    </w:p>
    <w:p w:rsidR="00000000" w:rsidDel="00000000" w:rsidP="00000000" w:rsidRDefault="00000000" w:rsidRPr="00000000" w14:paraId="0000002E">
      <w:pPr>
        <w:spacing w:after="240" w:before="240" w:lineRule="auto"/>
        <w:rPr/>
      </w:pPr>
      <w:r w:rsidDel="00000000" w:rsidR="00000000" w:rsidRPr="00000000">
        <w:rPr>
          <w:rtl w:val="0"/>
        </w:rPr>
        <w:t xml:space="preserve">This observation points to a more fundamental mode of questioning, which may be formulated as follows:</w:t>
      </w:r>
    </w:p>
    <w:p w:rsidR="00000000" w:rsidDel="00000000" w:rsidP="00000000" w:rsidRDefault="00000000" w:rsidRPr="00000000" w14:paraId="0000002F">
      <w:pPr>
        <w:spacing w:after="240" w:before="240" w:lineRule="auto"/>
        <w:rPr>
          <w:b w:val="1"/>
          <w:bCs w:val="1"/>
        </w:rPr>
      </w:pPr>
      <w:r w:rsidDel="00000000" w:rsidR="00000000" w:rsidRPr="00000000">
        <w:rPr>
          <w:b w:val="1"/>
          <w:bCs w:val="1"/>
          <w:rtl w:val="0"/>
        </w:rPr>
        <w:t xml:space="preserve">What is the nature of my being within the fact of existence itself?</w:t>
      </w:r>
    </w:p>
    <w:p w:rsidR="00000000" w:rsidDel="00000000" w:rsidP="00000000" w:rsidRDefault="00000000" w:rsidRPr="00000000" w14:paraId="00000030">
      <w:pPr>
        <w:spacing w:after="240" w:before="240" w:lineRule="auto"/>
        <w:rPr/>
      </w:pPr>
      <w:r w:rsidDel="00000000" w:rsidR="00000000" w:rsidRPr="00000000">
        <w:rPr>
          <w:rtl w:val="0"/>
        </w:rPr>
        <w:t xml:space="preserve">This question differs from empirical and theological inquiries in several respects:</w:t>
      </w:r>
    </w:p>
    <w:p w:rsidR="00000000" w:rsidDel="00000000" w:rsidP="00000000" w:rsidRDefault="00000000" w:rsidRPr="00000000" w14:paraId="00000031">
      <w:pPr>
        <w:numPr>
          <w:ilvl w:val="0"/>
          <w:numId w:val="6"/>
        </w:numPr>
        <w:spacing w:after="0" w:afterAutospacing="0" w:before="240" w:lineRule="auto"/>
        <w:ind w:left="720" w:hanging="360"/>
      </w:pPr>
      <w:r w:rsidDel="00000000" w:rsidR="00000000" w:rsidRPr="00000000">
        <w:rPr>
          <w:rtl w:val="0"/>
        </w:rPr>
        <w:t xml:space="preserve">It is not derived from observation or doctrine</w:t>
      </w:r>
    </w:p>
    <w:p w:rsidR="00000000" w:rsidDel="00000000" w:rsidP="00000000" w:rsidRDefault="00000000" w:rsidRPr="00000000" w14:paraId="00000032">
      <w:pPr>
        <w:numPr>
          <w:ilvl w:val="0"/>
          <w:numId w:val="6"/>
        </w:numPr>
        <w:spacing w:after="0" w:afterAutospacing="0" w:before="0" w:beforeAutospacing="0" w:lineRule="auto"/>
        <w:ind w:left="720" w:hanging="360"/>
      </w:pPr>
      <w:r w:rsidDel="00000000" w:rsidR="00000000" w:rsidRPr="00000000">
        <w:rPr>
          <w:rtl w:val="0"/>
        </w:rPr>
        <w:t xml:space="preserve">It does not seek explanatory or teleological answers</w:t>
      </w:r>
    </w:p>
    <w:p w:rsidR="00000000" w:rsidDel="00000000" w:rsidP="00000000" w:rsidRDefault="00000000" w:rsidRPr="00000000" w14:paraId="00000033">
      <w:pPr>
        <w:numPr>
          <w:ilvl w:val="0"/>
          <w:numId w:val="6"/>
        </w:numPr>
        <w:spacing w:after="240" w:before="0" w:beforeAutospacing="0" w:lineRule="auto"/>
        <w:ind w:left="720" w:hanging="360"/>
      </w:pPr>
      <w:r w:rsidDel="00000000" w:rsidR="00000000" w:rsidRPr="00000000">
        <w:rPr>
          <w:rtl w:val="0"/>
        </w:rPr>
        <w:t xml:space="preserve">It arises directly from conscious awareness</w:t>
      </w:r>
    </w:p>
    <w:p w:rsidR="00000000" w:rsidDel="00000000" w:rsidP="00000000" w:rsidRDefault="00000000" w:rsidRPr="00000000" w14:paraId="00000034">
      <w:pPr>
        <w:spacing w:after="240" w:before="240" w:lineRule="auto"/>
        <w:rPr/>
      </w:pPr>
      <w:r w:rsidDel="00000000" w:rsidR="00000000" w:rsidRPr="00000000">
        <w:rPr>
          <w:rtl w:val="0"/>
        </w:rPr>
        <w:t xml:space="preserve">It may therefore be characterized as a </w:t>
      </w:r>
      <w:r w:rsidDel="00000000" w:rsidR="00000000" w:rsidRPr="00000000">
        <w:rPr>
          <w:b w:val="1"/>
          <w:bCs w:val="1"/>
          <w:rtl w:val="0"/>
        </w:rPr>
        <w:t xml:space="preserve">non-reactive form of inquiry</w:t>
      </w:r>
      <w:r w:rsidDel="00000000" w:rsidR="00000000" w:rsidRPr="00000000">
        <w:rPr>
          <w:rtl w:val="0"/>
        </w:rPr>
        <w:t xml:space="preserve">.</w:t>
      </w:r>
    </w:p>
    <w:p w:rsidR="00000000" w:rsidDel="00000000" w:rsidP="00000000" w:rsidRDefault="00000000" w:rsidRPr="00000000" w14:paraId="0000003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6">
      <w:pPr>
        <w:pStyle w:val="Heading2"/>
        <w:keepNext w:val="0"/>
        <w:keepLines w:val="0"/>
        <w:spacing w:after="80" w:lineRule="auto"/>
        <w:rPr>
          <w:b w:val="1"/>
          <w:bCs w:val="1"/>
          <w:sz w:val="34"/>
          <w:szCs w:val="34"/>
        </w:rPr>
      </w:pPr>
      <w:bookmarkStart w:colFirst="0" w:colLast="0" w:name="_89ukisbpqlhd" w:id="8"/>
      <w:bookmarkEnd w:id="8"/>
      <w:r w:rsidDel="00000000" w:rsidR="00000000" w:rsidRPr="00000000">
        <w:rPr>
          <w:b w:val="1"/>
          <w:bCs w:val="1"/>
          <w:sz w:val="34"/>
          <w:szCs w:val="34"/>
          <w:rtl w:val="0"/>
        </w:rPr>
        <w:t xml:space="preserve">6. The Technological Condition and the Attenuation of Depth</w:t>
      </w:r>
    </w:p>
    <w:p w:rsidR="00000000" w:rsidDel="00000000" w:rsidP="00000000" w:rsidRDefault="00000000" w:rsidRPr="00000000" w14:paraId="00000037">
      <w:pPr>
        <w:spacing w:after="240" w:before="240" w:lineRule="auto"/>
        <w:rPr/>
      </w:pPr>
      <w:r w:rsidDel="00000000" w:rsidR="00000000" w:rsidRPr="00000000">
        <w:rPr>
          <w:rtl w:val="0"/>
        </w:rPr>
        <w:t xml:space="preserve">Contemporary technological society emphasizes efficiency, speed, and utility. While these developments have expanded access to information, they have also altered the nature of inquiry.</w:t>
      </w:r>
    </w:p>
    <w:p w:rsidR="00000000" w:rsidDel="00000000" w:rsidP="00000000" w:rsidRDefault="00000000" w:rsidRPr="00000000" w14:paraId="00000038">
      <w:pPr>
        <w:spacing w:after="240" w:before="240" w:lineRule="auto"/>
        <w:rPr/>
      </w:pPr>
      <w:r w:rsidDel="00000000" w:rsidR="00000000" w:rsidRPr="00000000">
        <w:rPr>
          <w:rtl w:val="0"/>
        </w:rPr>
        <w:t xml:space="preserve">Key tendencies include:</w:t>
      </w:r>
    </w:p>
    <w:p w:rsidR="00000000" w:rsidDel="00000000" w:rsidP="00000000" w:rsidRDefault="00000000" w:rsidRPr="00000000" w14:paraId="00000039">
      <w:pPr>
        <w:numPr>
          <w:ilvl w:val="0"/>
          <w:numId w:val="7"/>
        </w:numPr>
        <w:spacing w:after="0" w:afterAutospacing="0" w:before="240" w:lineRule="auto"/>
        <w:ind w:left="720" w:hanging="360"/>
      </w:pPr>
      <w:r w:rsidDel="00000000" w:rsidR="00000000" w:rsidRPr="00000000">
        <w:rPr>
          <w:rtl w:val="0"/>
        </w:rPr>
        <w:t xml:space="preserve">Prioritization of instrumental knowledge over reflective understanding</w:t>
      </w:r>
    </w:p>
    <w:p w:rsidR="00000000" w:rsidDel="00000000" w:rsidP="00000000" w:rsidRDefault="00000000" w:rsidRPr="00000000" w14:paraId="0000003A">
      <w:pPr>
        <w:numPr>
          <w:ilvl w:val="0"/>
          <w:numId w:val="7"/>
        </w:numPr>
        <w:spacing w:after="0" w:afterAutospacing="0" w:before="0" w:beforeAutospacing="0" w:lineRule="auto"/>
        <w:ind w:left="720" w:hanging="360"/>
      </w:pPr>
      <w:r w:rsidDel="00000000" w:rsidR="00000000" w:rsidRPr="00000000">
        <w:rPr>
          <w:rtl w:val="0"/>
        </w:rPr>
        <w:t xml:space="preserve">Reduction of complex questions to functional problems</w:t>
      </w:r>
    </w:p>
    <w:p w:rsidR="00000000" w:rsidDel="00000000" w:rsidP="00000000" w:rsidRDefault="00000000" w:rsidRPr="00000000" w14:paraId="0000003B">
      <w:pPr>
        <w:numPr>
          <w:ilvl w:val="0"/>
          <w:numId w:val="7"/>
        </w:numPr>
        <w:spacing w:after="240" w:before="0" w:beforeAutospacing="0" w:lineRule="auto"/>
        <w:ind w:left="720" w:hanging="360"/>
      </w:pPr>
      <w:r w:rsidDel="00000000" w:rsidR="00000000" w:rsidRPr="00000000">
        <w:rPr>
          <w:rtl w:val="0"/>
        </w:rPr>
        <w:t xml:space="preserve">Diminished engagement with existential concerns</w:t>
      </w:r>
    </w:p>
    <w:p w:rsidR="00000000" w:rsidDel="00000000" w:rsidP="00000000" w:rsidRDefault="00000000" w:rsidRPr="00000000" w14:paraId="0000003C">
      <w:pPr>
        <w:spacing w:after="240" w:before="240" w:lineRule="auto"/>
        <w:rPr/>
      </w:pPr>
      <w:r w:rsidDel="00000000" w:rsidR="00000000" w:rsidRPr="00000000">
        <w:rPr>
          <w:rtl w:val="0"/>
        </w:rPr>
        <w:t xml:space="preserve">As a result, the depth of inquiry is often attenuated, and the fundamental human question becomes obscured.</w:t>
      </w:r>
    </w:p>
    <w:p w:rsidR="00000000" w:rsidDel="00000000" w:rsidP="00000000" w:rsidRDefault="00000000" w:rsidRPr="00000000" w14:paraId="0000003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E">
      <w:pPr>
        <w:pStyle w:val="Heading2"/>
        <w:keepNext w:val="0"/>
        <w:keepLines w:val="0"/>
        <w:spacing w:after="80" w:lineRule="auto"/>
        <w:rPr>
          <w:b w:val="1"/>
          <w:bCs w:val="1"/>
          <w:sz w:val="34"/>
          <w:szCs w:val="34"/>
        </w:rPr>
      </w:pPr>
      <w:bookmarkStart w:colFirst="0" w:colLast="0" w:name="_ka7ohofi3h3" w:id="9"/>
      <w:bookmarkEnd w:id="9"/>
      <w:r w:rsidDel="00000000" w:rsidR="00000000" w:rsidRPr="00000000">
        <w:rPr>
          <w:b w:val="1"/>
          <w:bCs w:val="1"/>
          <w:sz w:val="34"/>
          <w:szCs w:val="34"/>
          <w:rtl w:val="0"/>
        </w:rPr>
        <w:t xml:space="preserve">7. Limits of Scientific Explanation and the Problem of Consciousness</w:t>
      </w:r>
    </w:p>
    <w:p w:rsidR="00000000" w:rsidDel="00000000" w:rsidP="00000000" w:rsidRDefault="00000000" w:rsidRPr="00000000" w14:paraId="0000003F">
      <w:pPr>
        <w:spacing w:after="240" w:before="240" w:lineRule="auto"/>
        <w:rPr/>
      </w:pPr>
      <w:r w:rsidDel="00000000" w:rsidR="00000000" w:rsidRPr="00000000">
        <w:rPr>
          <w:rtl w:val="0"/>
        </w:rPr>
        <w:t xml:space="preserve">Scientific approaches to consciousness typically focus on neural correlates and cognitive processes. While these approaches have yielded significant insights, they do not fully account for subjective experience.</w:t>
      </w:r>
    </w:p>
    <w:p w:rsidR="00000000" w:rsidDel="00000000" w:rsidP="00000000" w:rsidRDefault="00000000" w:rsidRPr="00000000" w14:paraId="00000040">
      <w:pPr>
        <w:spacing w:after="240" w:before="240" w:lineRule="auto"/>
        <w:rPr/>
      </w:pPr>
      <w:r w:rsidDel="00000000" w:rsidR="00000000" w:rsidRPr="00000000">
        <w:rPr>
          <w:rtl w:val="0"/>
        </w:rPr>
        <w:t xml:space="preserve">Ongoing debates in philosophy of mind—including discussions of indeterminacy, free will, and the “hard problem” of consciousness—indicate that reductive explanations remain incomplete.</w:t>
      </w:r>
    </w:p>
    <w:p w:rsidR="00000000" w:rsidDel="00000000" w:rsidP="00000000" w:rsidRDefault="00000000" w:rsidRPr="00000000" w14:paraId="00000041">
      <w:pPr>
        <w:spacing w:after="240" w:before="240" w:lineRule="auto"/>
        <w:rPr/>
      </w:pPr>
      <w:r w:rsidDel="00000000" w:rsidR="00000000" w:rsidRPr="00000000">
        <w:rPr>
          <w:rtl w:val="0"/>
        </w:rPr>
        <w:t xml:space="preserve">This suggests that consciousness may not be entirely captured within conventional empirical frameworks.</w:t>
      </w:r>
    </w:p>
    <w:p w:rsidR="00000000" w:rsidDel="00000000" w:rsidP="00000000" w:rsidRDefault="00000000" w:rsidRPr="00000000" w14:paraId="0000004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pStyle w:val="Heading2"/>
        <w:keepNext w:val="0"/>
        <w:keepLines w:val="0"/>
        <w:spacing w:after="80" w:lineRule="auto"/>
        <w:rPr>
          <w:b w:val="1"/>
          <w:bCs w:val="1"/>
          <w:sz w:val="34"/>
          <w:szCs w:val="34"/>
        </w:rPr>
      </w:pPr>
      <w:bookmarkStart w:colFirst="0" w:colLast="0" w:name="_u3nzn54prhim" w:id="10"/>
      <w:bookmarkEnd w:id="10"/>
      <w:r w:rsidDel="00000000" w:rsidR="00000000" w:rsidRPr="00000000">
        <w:rPr>
          <w:b w:val="1"/>
          <w:bCs w:val="1"/>
          <w:sz w:val="34"/>
          <w:szCs w:val="34"/>
          <w:rtl w:val="0"/>
        </w:rPr>
        <w:t xml:space="preserve">8. Non-Doership (Akarta Bhava) as Experiential Resolution</w:t>
      </w:r>
    </w:p>
    <w:p w:rsidR="00000000" w:rsidDel="00000000" w:rsidP="00000000" w:rsidRDefault="00000000" w:rsidRPr="00000000" w14:paraId="00000044">
      <w:pPr>
        <w:spacing w:after="240" w:before="240" w:lineRule="auto"/>
        <w:rPr/>
      </w:pPr>
      <w:r w:rsidDel="00000000" w:rsidR="00000000" w:rsidRPr="00000000">
        <w:rPr>
          <w:rtl w:val="0"/>
        </w:rPr>
        <w:t xml:space="preserve">Within Indian philosophical traditions, the concept of non-doership (Akarta Bhava) describes a mode of being in which actions occur without identification with agency.</w:t>
      </w:r>
    </w:p>
    <w:p w:rsidR="00000000" w:rsidDel="00000000" w:rsidP="00000000" w:rsidRDefault="00000000" w:rsidRPr="00000000" w14:paraId="00000045">
      <w:pPr>
        <w:spacing w:after="240" w:before="240" w:lineRule="auto"/>
        <w:rPr/>
      </w:pPr>
      <w:r w:rsidDel="00000000" w:rsidR="00000000" w:rsidRPr="00000000">
        <w:rPr>
          <w:rtl w:val="0"/>
        </w:rPr>
        <w:t xml:space="preserve">In this state:</w:t>
      </w:r>
    </w:p>
    <w:p w:rsidR="00000000" w:rsidDel="00000000" w:rsidP="00000000" w:rsidRDefault="00000000" w:rsidRPr="00000000" w14:paraId="00000046">
      <w:pPr>
        <w:numPr>
          <w:ilvl w:val="0"/>
          <w:numId w:val="10"/>
        </w:numPr>
        <w:spacing w:after="0" w:afterAutospacing="0" w:before="240" w:lineRule="auto"/>
        <w:ind w:left="720" w:hanging="360"/>
      </w:pPr>
      <w:r w:rsidDel="00000000" w:rsidR="00000000" w:rsidRPr="00000000">
        <w:rPr>
          <w:rtl w:val="0"/>
        </w:rPr>
        <w:t xml:space="preserve">The sense of individual authorship diminishes</w:t>
      </w:r>
    </w:p>
    <w:p w:rsidR="00000000" w:rsidDel="00000000" w:rsidP="00000000" w:rsidRDefault="00000000" w:rsidRPr="00000000" w14:paraId="00000047">
      <w:pPr>
        <w:numPr>
          <w:ilvl w:val="0"/>
          <w:numId w:val="10"/>
        </w:numPr>
        <w:spacing w:after="0" w:afterAutospacing="0" w:before="0" w:beforeAutospacing="0" w:lineRule="auto"/>
        <w:ind w:left="720" w:hanging="360"/>
      </w:pPr>
      <w:r w:rsidDel="00000000" w:rsidR="00000000" w:rsidRPr="00000000">
        <w:rPr>
          <w:rtl w:val="0"/>
        </w:rPr>
        <w:t xml:space="preserve">Awareness shifts toward observation rather than control</w:t>
      </w:r>
    </w:p>
    <w:p w:rsidR="00000000" w:rsidDel="00000000" w:rsidP="00000000" w:rsidRDefault="00000000" w:rsidRPr="00000000" w14:paraId="00000048">
      <w:pPr>
        <w:numPr>
          <w:ilvl w:val="0"/>
          <w:numId w:val="10"/>
        </w:numPr>
        <w:spacing w:after="240" w:before="0" w:beforeAutospacing="0" w:lineRule="auto"/>
        <w:ind w:left="720" w:hanging="360"/>
      </w:pPr>
      <w:r w:rsidDel="00000000" w:rsidR="00000000" w:rsidRPr="00000000">
        <w:rPr>
          <w:rtl w:val="0"/>
        </w:rPr>
        <w:t xml:space="preserve">Reactive patterns are reduced</w:t>
      </w:r>
    </w:p>
    <w:p w:rsidR="00000000" w:rsidDel="00000000" w:rsidP="00000000" w:rsidRDefault="00000000" w:rsidRPr="00000000" w14:paraId="00000049">
      <w:pPr>
        <w:spacing w:after="240" w:before="240" w:lineRule="auto"/>
        <w:rPr/>
      </w:pPr>
      <w:r w:rsidDel="00000000" w:rsidR="00000000" w:rsidRPr="00000000">
        <w:rPr>
          <w:rtl w:val="0"/>
        </w:rPr>
        <w:t xml:space="preserve">This perspective does not constitute a theoretical answer but an experiential shift, potentially addressing the limitations of both scientific and religious frameworks.</w:t>
      </w:r>
    </w:p>
    <w:p w:rsidR="00000000" w:rsidDel="00000000" w:rsidP="00000000" w:rsidRDefault="00000000" w:rsidRPr="00000000" w14:paraId="0000004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B">
      <w:pPr>
        <w:pStyle w:val="Heading2"/>
        <w:keepNext w:val="0"/>
        <w:keepLines w:val="0"/>
        <w:spacing w:after="80" w:lineRule="auto"/>
        <w:rPr>
          <w:b w:val="1"/>
          <w:bCs w:val="1"/>
          <w:sz w:val="34"/>
          <w:szCs w:val="34"/>
        </w:rPr>
      </w:pPr>
      <w:bookmarkStart w:colFirst="0" w:colLast="0" w:name="_sgdt9opbqi6e" w:id="11"/>
      <w:bookmarkEnd w:id="11"/>
      <w:r w:rsidDel="00000000" w:rsidR="00000000" w:rsidRPr="00000000">
        <w:rPr>
          <w:b w:val="1"/>
          <w:bCs w:val="1"/>
          <w:sz w:val="34"/>
          <w:szCs w:val="34"/>
          <w:rtl w:val="0"/>
        </w:rPr>
        <w:t xml:space="preserve">9. Panpsychism and the Ontological Status of Consciousness</w:t>
      </w:r>
    </w:p>
    <w:p w:rsidR="00000000" w:rsidDel="00000000" w:rsidP="00000000" w:rsidRDefault="00000000" w:rsidRPr="00000000" w14:paraId="0000004C">
      <w:pPr>
        <w:spacing w:after="240" w:before="240" w:lineRule="auto"/>
        <w:rPr/>
      </w:pPr>
      <w:r w:rsidDel="00000000" w:rsidR="00000000" w:rsidRPr="00000000">
        <w:rPr>
          <w:rtl w:val="0"/>
        </w:rPr>
        <w:t xml:space="preserve">Panpsychism has re-emerged in contemporary philosophy as a framework in which consciousness is treated as a fundamental property of reality rather than a derivative phenomenon.</w:t>
      </w:r>
    </w:p>
    <w:p w:rsidR="00000000" w:rsidDel="00000000" w:rsidP="00000000" w:rsidRDefault="00000000" w:rsidRPr="00000000" w14:paraId="0000004D">
      <w:pPr>
        <w:spacing w:after="240" w:before="240" w:lineRule="auto"/>
        <w:rPr/>
      </w:pPr>
      <w:r w:rsidDel="00000000" w:rsidR="00000000" w:rsidRPr="00000000">
        <w:rPr>
          <w:rtl w:val="0"/>
        </w:rPr>
        <w:t xml:space="preserve">This position contrasts with:</w:t>
      </w:r>
    </w:p>
    <w:p w:rsidR="00000000" w:rsidDel="00000000" w:rsidP="00000000" w:rsidRDefault="00000000" w:rsidRPr="00000000" w14:paraId="0000004E">
      <w:pPr>
        <w:numPr>
          <w:ilvl w:val="0"/>
          <w:numId w:val="1"/>
        </w:numPr>
        <w:spacing w:after="0" w:afterAutospacing="0" w:before="240" w:lineRule="auto"/>
        <w:ind w:left="720" w:hanging="360"/>
      </w:pPr>
      <w:r w:rsidDel="00000000" w:rsidR="00000000" w:rsidRPr="00000000">
        <w:rPr>
          <w:rtl w:val="0"/>
        </w:rPr>
        <w:t xml:space="preserve">Physicalism, which reduces consciousness to brain processes</w:t>
      </w:r>
    </w:p>
    <w:p w:rsidR="00000000" w:rsidDel="00000000" w:rsidP="00000000" w:rsidRDefault="00000000" w:rsidRPr="00000000" w14:paraId="0000004F">
      <w:pPr>
        <w:numPr>
          <w:ilvl w:val="0"/>
          <w:numId w:val="1"/>
        </w:numPr>
        <w:spacing w:after="240" w:before="0" w:beforeAutospacing="0" w:lineRule="auto"/>
        <w:ind w:left="720" w:hanging="360"/>
      </w:pPr>
      <w:r w:rsidDel="00000000" w:rsidR="00000000" w:rsidRPr="00000000">
        <w:rPr>
          <w:rtl w:val="0"/>
        </w:rPr>
        <w:t xml:space="preserve">Dualism, which separates mind and matter</w:t>
      </w:r>
    </w:p>
    <w:p w:rsidR="00000000" w:rsidDel="00000000" w:rsidP="00000000" w:rsidRDefault="00000000" w:rsidRPr="00000000" w14:paraId="00000050">
      <w:pPr>
        <w:spacing w:after="240" w:before="240" w:lineRule="auto"/>
        <w:rPr/>
      </w:pPr>
      <w:r w:rsidDel="00000000" w:rsidR="00000000" w:rsidRPr="00000000">
        <w:rPr>
          <w:rtl w:val="0"/>
        </w:rPr>
        <w:t xml:space="preserve">By positing consciousness as intrinsic to all matter, panpsychism offers a conceptual bridge between empirical investigation and experiential awareness.</w:t>
      </w:r>
    </w:p>
    <w:p w:rsidR="00000000" w:rsidDel="00000000" w:rsidP="00000000" w:rsidRDefault="00000000" w:rsidRPr="00000000" w14:paraId="0000005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pStyle w:val="Heading2"/>
        <w:keepNext w:val="0"/>
        <w:keepLines w:val="0"/>
        <w:spacing w:after="80" w:lineRule="auto"/>
        <w:rPr>
          <w:b w:val="1"/>
          <w:bCs w:val="1"/>
          <w:sz w:val="34"/>
          <w:szCs w:val="34"/>
        </w:rPr>
      </w:pPr>
      <w:bookmarkStart w:colFirst="0" w:colLast="0" w:name="_559dxxwn84wm" w:id="12"/>
      <w:bookmarkEnd w:id="12"/>
      <w:r w:rsidDel="00000000" w:rsidR="00000000" w:rsidRPr="00000000">
        <w:rPr>
          <w:b w:val="1"/>
          <w:bCs w:val="1"/>
          <w:sz w:val="34"/>
          <w:szCs w:val="34"/>
          <w:rtl w:val="0"/>
        </w:rPr>
        <w:t xml:space="preserve">10. Discussion</w:t>
      </w:r>
    </w:p>
    <w:p w:rsidR="00000000" w:rsidDel="00000000" w:rsidP="00000000" w:rsidRDefault="00000000" w:rsidRPr="00000000" w14:paraId="00000053">
      <w:pPr>
        <w:spacing w:after="240" w:before="240" w:lineRule="auto"/>
        <w:rPr/>
      </w:pPr>
      <w:r w:rsidDel="00000000" w:rsidR="00000000" w:rsidRPr="00000000">
        <w:rPr>
          <w:rtl w:val="0"/>
        </w:rPr>
        <w:t xml:space="preserve">The preceding analysis suggests that:</w:t>
      </w:r>
    </w:p>
    <w:p w:rsidR="00000000" w:rsidDel="00000000" w:rsidP="00000000" w:rsidRDefault="00000000" w:rsidRPr="00000000" w14:paraId="00000054">
      <w:pPr>
        <w:numPr>
          <w:ilvl w:val="0"/>
          <w:numId w:val="2"/>
        </w:numPr>
        <w:spacing w:after="0" w:afterAutospacing="0" w:before="240" w:lineRule="auto"/>
        <w:ind w:left="720" w:hanging="360"/>
      </w:pPr>
      <w:r w:rsidDel="00000000" w:rsidR="00000000" w:rsidRPr="00000000">
        <w:rPr>
          <w:rtl w:val="0"/>
        </w:rPr>
        <w:t xml:space="preserve">Scientific inquiry operates through responses to empirical anomalies</w:t>
      </w:r>
    </w:p>
    <w:p w:rsidR="00000000" w:rsidDel="00000000" w:rsidP="00000000" w:rsidRDefault="00000000" w:rsidRPr="00000000" w14:paraId="00000055">
      <w:pPr>
        <w:numPr>
          <w:ilvl w:val="0"/>
          <w:numId w:val="2"/>
        </w:numPr>
        <w:spacing w:after="240" w:before="0" w:beforeAutospacing="0" w:lineRule="auto"/>
        <w:ind w:left="720" w:hanging="360"/>
      </w:pPr>
      <w:r w:rsidDel="00000000" w:rsidR="00000000" w:rsidRPr="00000000">
        <w:rPr>
          <w:rtl w:val="0"/>
        </w:rPr>
        <w:t xml:space="preserve">Religious systems develop through responses to existential concerns</w:t>
      </w:r>
    </w:p>
    <w:p w:rsidR="00000000" w:rsidDel="00000000" w:rsidP="00000000" w:rsidRDefault="00000000" w:rsidRPr="00000000" w14:paraId="00000056">
      <w:pPr>
        <w:spacing w:after="240" w:before="240" w:lineRule="auto"/>
        <w:rPr/>
      </w:pPr>
      <w:r w:rsidDel="00000000" w:rsidR="00000000" w:rsidRPr="00000000">
        <w:rPr>
          <w:rtl w:val="0"/>
        </w:rPr>
        <w:t xml:space="preserve">Both domains, therefore, exhibit reactive characteristics.</w:t>
      </w:r>
    </w:p>
    <w:p w:rsidR="00000000" w:rsidDel="00000000" w:rsidP="00000000" w:rsidRDefault="00000000" w:rsidRPr="00000000" w14:paraId="00000057">
      <w:pPr>
        <w:spacing w:after="240" w:before="240" w:lineRule="auto"/>
        <w:rPr/>
      </w:pPr>
      <w:r w:rsidDel="00000000" w:rsidR="00000000" w:rsidRPr="00000000">
        <w:rPr>
          <w:rtl w:val="0"/>
        </w:rPr>
        <w:t xml:space="preserve">However, underlying both is a more fundamental mode of inquiry that:</w:t>
      </w:r>
    </w:p>
    <w:p w:rsidR="00000000" w:rsidDel="00000000" w:rsidP="00000000" w:rsidRDefault="00000000" w:rsidRPr="00000000" w14:paraId="00000058">
      <w:pPr>
        <w:numPr>
          <w:ilvl w:val="0"/>
          <w:numId w:val="8"/>
        </w:numPr>
        <w:spacing w:after="0" w:afterAutospacing="0" w:before="240" w:lineRule="auto"/>
        <w:ind w:left="720" w:hanging="360"/>
      </w:pPr>
      <w:r w:rsidDel="00000000" w:rsidR="00000000" w:rsidRPr="00000000">
        <w:rPr>
          <w:rtl w:val="0"/>
        </w:rPr>
        <w:t xml:space="preserve">Precedes conceptual frameworks</w:t>
      </w:r>
    </w:p>
    <w:p w:rsidR="00000000" w:rsidDel="00000000" w:rsidP="00000000" w:rsidRDefault="00000000" w:rsidRPr="00000000" w14:paraId="00000059">
      <w:pPr>
        <w:numPr>
          <w:ilvl w:val="0"/>
          <w:numId w:val="8"/>
        </w:numPr>
        <w:spacing w:after="0" w:afterAutospacing="0" w:before="0" w:beforeAutospacing="0" w:lineRule="auto"/>
        <w:ind w:left="720" w:hanging="360"/>
      </w:pPr>
      <w:r w:rsidDel="00000000" w:rsidR="00000000" w:rsidRPr="00000000">
        <w:rPr>
          <w:rtl w:val="0"/>
        </w:rPr>
        <w:t xml:space="preserve">Cannot be fully articulated within formal systems</w:t>
      </w:r>
    </w:p>
    <w:p w:rsidR="00000000" w:rsidDel="00000000" w:rsidP="00000000" w:rsidRDefault="00000000" w:rsidRPr="00000000" w14:paraId="0000005A">
      <w:pPr>
        <w:numPr>
          <w:ilvl w:val="0"/>
          <w:numId w:val="8"/>
        </w:numPr>
        <w:spacing w:after="240" w:before="0" w:beforeAutospacing="0" w:lineRule="auto"/>
        <w:ind w:left="720" w:hanging="360"/>
      </w:pPr>
      <w:r w:rsidDel="00000000" w:rsidR="00000000" w:rsidRPr="00000000">
        <w:rPr>
          <w:rtl w:val="0"/>
        </w:rPr>
        <w:t xml:space="preserve">Arises directly within conscious experience</w:t>
      </w:r>
    </w:p>
    <w:p w:rsidR="00000000" w:rsidDel="00000000" w:rsidP="00000000" w:rsidRDefault="00000000" w:rsidRPr="00000000" w14:paraId="0000005B">
      <w:pPr>
        <w:spacing w:after="240" w:before="240" w:lineRule="auto"/>
        <w:rPr/>
      </w:pPr>
      <w:r w:rsidDel="00000000" w:rsidR="00000000" w:rsidRPr="00000000">
        <w:rPr>
          <w:rtl w:val="0"/>
        </w:rPr>
        <w:t xml:space="preserve">This raises the possibility that the foundation of knowledge lies not in structured systems, but in this primary form of questioning.</w:t>
      </w:r>
    </w:p>
    <w:p w:rsidR="00000000" w:rsidDel="00000000" w:rsidP="00000000" w:rsidRDefault="00000000" w:rsidRPr="00000000" w14:paraId="0000005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pStyle w:val="Heading2"/>
        <w:keepNext w:val="0"/>
        <w:keepLines w:val="0"/>
        <w:spacing w:after="80" w:lineRule="auto"/>
        <w:rPr>
          <w:b w:val="1"/>
          <w:bCs w:val="1"/>
          <w:sz w:val="34"/>
          <w:szCs w:val="34"/>
        </w:rPr>
      </w:pPr>
      <w:bookmarkStart w:colFirst="0" w:colLast="0" w:name="_9zijp5b2y71s" w:id="13"/>
      <w:bookmarkEnd w:id="13"/>
      <w:r w:rsidDel="00000000" w:rsidR="00000000" w:rsidRPr="00000000">
        <w:rPr>
          <w:b w:val="1"/>
          <w:bCs w:val="1"/>
          <w:sz w:val="34"/>
          <w:szCs w:val="34"/>
          <w:rtl w:val="0"/>
        </w:rPr>
        <w:t xml:space="preserve">11. Conclusion</w:t>
      </w:r>
    </w:p>
    <w:p w:rsidR="00000000" w:rsidDel="00000000" w:rsidP="00000000" w:rsidRDefault="00000000" w:rsidRPr="00000000" w14:paraId="0000005E">
      <w:pPr>
        <w:spacing w:after="240" w:before="240" w:lineRule="auto"/>
        <w:rPr/>
      </w:pPr>
      <w:r w:rsidDel="00000000" w:rsidR="00000000" w:rsidRPr="00000000">
        <w:rPr>
          <w:rtl w:val="0"/>
        </w:rPr>
        <w:t xml:space="preserve">Science and religion, while historically and functionally distinct, do not represent entirely original modes of inquiry. Rather, they emerge as structured responses to different dimensions of human experience.</w:t>
      </w:r>
    </w:p>
    <w:p w:rsidR="00000000" w:rsidDel="00000000" w:rsidP="00000000" w:rsidRDefault="00000000" w:rsidRPr="00000000" w14:paraId="0000005F">
      <w:pPr>
        <w:spacing w:after="240" w:before="240" w:lineRule="auto"/>
        <w:rPr/>
      </w:pPr>
      <w:r w:rsidDel="00000000" w:rsidR="00000000" w:rsidRPr="00000000">
        <w:rPr>
          <w:rtl w:val="0"/>
        </w:rPr>
        <w:t xml:space="preserve">At a deeper level, there exists a form of inquiry that is neither empirical nor doctrinal. This fundamental human question does not seek resolution in definitive answers but persists as an open condition of awareness.</w:t>
      </w:r>
    </w:p>
    <w:p w:rsidR="00000000" w:rsidDel="00000000" w:rsidP="00000000" w:rsidRDefault="00000000" w:rsidRPr="00000000" w14:paraId="00000060">
      <w:pPr>
        <w:spacing w:after="240" w:before="240" w:lineRule="auto"/>
        <w:rPr/>
      </w:pPr>
      <w:r w:rsidDel="00000000" w:rsidR="00000000" w:rsidRPr="00000000">
        <w:rPr>
          <w:rtl w:val="0"/>
        </w:rPr>
        <w:t xml:space="preserve">Accordingly, the basis of knowledge may be understood not as a collection of conclusions, but as the sustained presence of inquiry itself.</w:t>
      </w:r>
    </w:p>
    <w:p w:rsidR="00000000" w:rsidDel="00000000" w:rsidP="00000000" w:rsidRDefault="00000000" w:rsidRPr="00000000" w14:paraId="0000006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pStyle w:val="Heading2"/>
        <w:keepNext w:val="0"/>
        <w:keepLines w:val="0"/>
        <w:spacing w:after="80" w:lineRule="auto"/>
        <w:rPr>
          <w:b w:val="1"/>
          <w:bCs w:val="1"/>
          <w:sz w:val="34"/>
          <w:szCs w:val="34"/>
        </w:rPr>
      </w:pPr>
      <w:bookmarkStart w:colFirst="0" w:colLast="0" w:name="_e02wcmhtuw7" w:id="14"/>
      <w:bookmarkEnd w:id="14"/>
      <w:r w:rsidDel="00000000" w:rsidR="00000000" w:rsidRPr="00000000">
        <w:rPr>
          <w:b w:val="1"/>
          <w:bCs w:val="1"/>
          <w:sz w:val="34"/>
          <w:szCs w:val="34"/>
          <w:rtl w:val="0"/>
        </w:rPr>
        <w:t xml:space="preserve">References</w:t>
      </w:r>
    </w:p>
    <w:p w:rsidR="00000000" w:rsidDel="00000000" w:rsidP="00000000" w:rsidRDefault="00000000" w:rsidRPr="00000000" w14:paraId="00000063">
      <w:pPr>
        <w:numPr>
          <w:ilvl w:val="0"/>
          <w:numId w:val="9"/>
        </w:numPr>
        <w:spacing w:after="0" w:afterAutospacing="0" w:before="240" w:lineRule="auto"/>
        <w:ind w:left="720" w:hanging="360"/>
      </w:pPr>
      <w:r w:rsidDel="00000000" w:rsidR="00000000" w:rsidRPr="00000000">
        <w:rPr>
          <w:rtl w:val="0"/>
        </w:rPr>
        <w:t xml:space="preserve">Karl Popper (1959). </w:t>
      </w:r>
      <w:r w:rsidDel="00000000" w:rsidR="00000000" w:rsidRPr="00000000">
        <w:rPr>
          <w:i w:val="1"/>
          <w:iCs w:val="1"/>
          <w:rtl w:val="0"/>
        </w:rPr>
        <w:t xml:space="preserve">The Logic of Scientific Discovery</w:t>
      </w:r>
      <w:r w:rsidDel="00000000" w:rsidR="00000000" w:rsidRPr="00000000">
        <w:rPr>
          <w:rtl w:val="0"/>
        </w:rPr>
        <w:t xml:space="preserve">.</w:t>
      </w:r>
    </w:p>
    <w:p w:rsidR="00000000" w:rsidDel="00000000" w:rsidP="00000000" w:rsidRDefault="00000000" w:rsidRPr="00000000" w14:paraId="00000064">
      <w:pPr>
        <w:numPr>
          <w:ilvl w:val="0"/>
          <w:numId w:val="9"/>
        </w:numPr>
        <w:spacing w:after="0" w:afterAutospacing="0" w:before="0" w:beforeAutospacing="0" w:lineRule="auto"/>
        <w:ind w:left="720" w:hanging="360"/>
      </w:pPr>
      <w:r w:rsidDel="00000000" w:rsidR="00000000" w:rsidRPr="00000000">
        <w:rPr>
          <w:rtl w:val="0"/>
        </w:rPr>
        <w:t xml:space="preserve">Ludwig Wittgenstein (1921). </w:t>
      </w:r>
      <w:r w:rsidDel="00000000" w:rsidR="00000000" w:rsidRPr="00000000">
        <w:rPr>
          <w:i w:val="1"/>
          <w:iCs w:val="1"/>
          <w:rtl w:val="0"/>
        </w:rPr>
        <w:t xml:space="preserve">Tractatus Logico-Philosophicus</w:t>
      </w:r>
      <w:r w:rsidDel="00000000" w:rsidR="00000000" w:rsidRPr="00000000">
        <w:rPr>
          <w:rtl w:val="0"/>
        </w:rPr>
        <w:t xml:space="preserve">.</w:t>
      </w:r>
    </w:p>
    <w:p w:rsidR="00000000" w:rsidDel="00000000" w:rsidP="00000000" w:rsidRDefault="00000000" w:rsidRPr="00000000" w14:paraId="00000065">
      <w:pPr>
        <w:numPr>
          <w:ilvl w:val="0"/>
          <w:numId w:val="9"/>
        </w:numPr>
        <w:spacing w:after="0" w:afterAutospacing="0" w:before="0" w:beforeAutospacing="0" w:lineRule="auto"/>
        <w:ind w:left="720" w:hanging="360"/>
      </w:pPr>
      <w:r w:rsidDel="00000000" w:rsidR="00000000" w:rsidRPr="00000000">
        <w:rPr>
          <w:rtl w:val="0"/>
        </w:rPr>
        <w:t xml:space="preserve">Goff, P. (2019). </w:t>
      </w:r>
      <w:r w:rsidDel="00000000" w:rsidR="00000000" w:rsidRPr="00000000">
        <w:rPr>
          <w:i w:val="1"/>
          <w:iCs w:val="1"/>
          <w:rtl w:val="0"/>
        </w:rPr>
        <w:t xml:space="preserve">Galileo’s Error: Foundations for a New Science of Consciousness</w:t>
      </w:r>
      <w:r w:rsidDel="00000000" w:rsidR="00000000" w:rsidRPr="00000000">
        <w:rPr>
          <w:rtl w:val="0"/>
        </w:rPr>
        <w:t xml:space="preserve">.</w:t>
      </w:r>
    </w:p>
    <w:p w:rsidR="00000000" w:rsidDel="00000000" w:rsidP="00000000" w:rsidRDefault="00000000" w:rsidRPr="00000000" w14:paraId="00000066">
      <w:pPr>
        <w:numPr>
          <w:ilvl w:val="0"/>
          <w:numId w:val="9"/>
        </w:numPr>
        <w:spacing w:after="240" w:before="0" w:beforeAutospacing="0" w:lineRule="auto"/>
        <w:ind w:left="720" w:hanging="360"/>
      </w:pPr>
      <w:r w:rsidDel="00000000" w:rsidR="00000000" w:rsidRPr="00000000">
        <w:rPr>
          <w:rtl w:val="0"/>
        </w:rPr>
        <w:t xml:space="preserve">Chalmers, D. (1995). “Facing Up to the Problem of Consciousness.” </w:t>
      </w:r>
      <w:r w:rsidDel="00000000" w:rsidR="00000000" w:rsidRPr="00000000">
        <w:rPr>
          <w:i w:val="1"/>
          <w:iCs w:val="1"/>
          <w:rtl w:val="0"/>
        </w:rPr>
        <w:t xml:space="preserve">Journal of Consciousness Studies</w:t>
      </w:r>
      <w:r w:rsidDel="00000000" w:rsidR="00000000" w:rsidRPr="00000000">
        <w:rPr>
          <w:rtl w:val="0"/>
        </w:rPr>
        <w:t xml:space="preserve">.</w:t>
      </w:r>
    </w:p>
    <w:p w:rsidR="00000000" w:rsidDel="00000000" w:rsidP="00000000" w:rsidRDefault="00000000" w:rsidRPr="00000000" w14:paraId="00000067">
      <w:pPr>
        <w:rPr/>
      </w:pPr>
      <w:r w:rsidDel="00000000" w:rsidR="00000000" w:rsidRPr="00000000">
        <w:rPr>
          <w:rtl w:val="0"/>
        </w:rPr>
      </w:r>
    </w:p>
    <w:sectPr>
      <w:pgSz w:h="12240" w:w="7920" w:orient="portrait"/>
      <w:pgMar w:bottom="1440.0000000000002" w:top="1440.0000000000002"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